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6774" w14:textId="0CFBF4A7" w:rsidR="007D4279" w:rsidRPr="00F85B72" w:rsidRDefault="00F85B72">
      <w:pPr>
        <w:rPr>
          <w:rFonts w:ascii="Montserrat Light" w:hAnsi="Montserrat Light"/>
          <w:b/>
          <w:bCs/>
          <w:color w:val="1F4E79" w:themeColor="accent5" w:themeShade="80"/>
          <w:sz w:val="36"/>
          <w:szCs w:val="36"/>
        </w:rPr>
      </w:pPr>
      <w:r w:rsidRPr="00F85B72">
        <w:rPr>
          <w:rFonts w:ascii="Montserrat Light" w:hAnsi="Montserrat Light"/>
          <w:b/>
          <w:bCs/>
          <w:color w:val="1F4E79" w:themeColor="accent5" w:themeShade="80"/>
          <w:sz w:val="36"/>
          <w:szCs w:val="36"/>
        </w:rPr>
        <w:t>HUSSO volunteer agreement</w:t>
      </w:r>
      <w:r w:rsidR="00BE4418" w:rsidRPr="00F85B72">
        <w:rPr>
          <w:rFonts w:ascii="Montserrat Light" w:hAnsi="Montserrat Light"/>
          <w:b/>
          <w:bCs/>
          <w:color w:val="1F4E79" w:themeColor="accent5" w:themeShade="80"/>
          <w:sz w:val="36"/>
          <w:szCs w:val="36"/>
        </w:rPr>
        <w:t xml:space="preserve"> 2020</w:t>
      </w:r>
      <w:r w:rsidR="000135CB" w:rsidRPr="00F85B72">
        <w:rPr>
          <w:rFonts w:ascii="Montserrat Light" w:hAnsi="Montserrat Light"/>
          <w:b/>
          <w:bCs/>
          <w:color w:val="1F4E79" w:themeColor="accent5" w:themeShade="80"/>
          <w:sz w:val="36"/>
          <w:szCs w:val="36"/>
        </w:rPr>
        <w:t>.</w:t>
      </w:r>
    </w:p>
    <w:p w14:paraId="2E68248B" w14:textId="77777777" w:rsidR="00874B60" w:rsidRPr="00F85B72" w:rsidRDefault="00874B60">
      <w:pPr>
        <w:rPr>
          <w:rFonts w:ascii="Montserrat Light" w:hAnsi="Montserrat Light"/>
          <w:sz w:val="22"/>
          <w:szCs w:val="22"/>
        </w:rPr>
      </w:pPr>
    </w:p>
    <w:p w14:paraId="50A976D1" w14:textId="77777777" w:rsidR="00F85B72" w:rsidRDefault="00F85B72" w:rsidP="00F85B72">
      <w:pPr>
        <w:spacing w:after="200" w:line="276" w:lineRule="auto"/>
        <w:jc w:val="both"/>
        <w:rPr>
          <w:rFonts w:ascii="Montserrat Light" w:eastAsia="Calibri" w:hAnsi="Montserrat Light" w:cs="Arial"/>
          <w:color w:val="9A1452"/>
          <w:kern w:val="24"/>
          <w:sz w:val="22"/>
          <w:szCs w:val="22"/>
          <w:lang w:eastAsia="en-GB"/>
        </w:rPr>
      </w:pPr>
      <w:r w:rsidRPr="00F85B72">
        <w:rPr>
          <w:rFonts w:ascii="Montserrat Light" w:eastAsia="Calibri" w:hAnsi="Montserrat Light" w:cs="Arial"/>
          <w:color w:val="9A1452"/>
          <w:kern w:val="24"/>
          <w:sz w:val="22"/>
          <w:szCs w:val="22"/>
          <w:lang w:eastAsia="en-GB"/>
        </w:rPr>
        <w:t xml:space="preserve">We depend on volunteers for the HUSSO projects to run and we really appreciate all the hard work you put in. To ensure continuity of service and care for participants, we have devised this commitment charter to outline what volunteers can reasonably expect from HUSSO and what HUSSO hope its volunteers will do.   </w:t>
      </w:r>
    </w:p>
    <w:p w14:paraId="6DADEDC0" w14:textId="78939434" w:rsidR="00F85B72" w:rsidRPr="00F85B72" w:rsidRDefault="00F85B72" w:rsidP="00F85B72">
      <w:pPr>
        <w:spacing w:after="200" w:line="276" w:lineRule="auto"/>
        <w:jc w:val="both"/>
        <w:rPr>
          <w:rFonts w:ascii="Montserrat Light" w:eastAsia="Times New Roman" w:hAnsi="Montserrat Light" w:cs="Times New Roman"/>
          <w:sz w:val="22"/>
          <w:szCs w:val="22"/>
          <w:lang w:eastAsia="en-GB"/>
        </w:rPr>
      </w:pPr>
      <w:r w:rsidRPr="00F85B72">
        <w:rPr>
          <w:rFonts w:ascii="Montserrat Light" w:eastAsia="Calibri" w:hAnsi="Montserrat Light" w:cs="Arial"/>
          <w:b/>
          <w:bCs/>
          <w:color w:val="9A1452"/>
          <w:kern w:val="24"/>
          <w:sz w:val="22"/>
          <w:szCs w:val="22"/>
          <w:lang w:eastAsia="en-GB"/>
        </w:rPr>
        <w:t xml:space="preserve">This agreement is binding in honour only and is not intended as a contract.  </w:t>
      </w:r>
    </w:p>
    <w:p w14:paraId="4486D117" w14:textId="77777777" w:rsidR="00F85B72" w:rsidRPr="00F85B72" w:rsidRDefault="00F85B72" w:rsidP="00F85B72">
      <w:pPr>
        <w:rPr>
          <w:rFonts w:ascii="Montserrat Light" w:eastAsia="Times New Roman" w:hAnsi="Montserrat Light" w:cs="Times New Roman"/>
          <w:sz w:val="22"/>
          <w:szCs w:val="22"/>
          <w:lang w:eastAsia="en-GB"/>
        </w:rPr>
      </w:pPr>
      <w:r w:rsidRPr="00F85B72">
        <w:rPr>
          <w:rFonts w:ascii="Montserrat Light" w:eastAsia="Calibri" w:hAnsi="Montserrat Light" w:cs="Arial"/>
          <w:b/>
          <w:bCs/>
          <w:color w:val="9A1452"/>
          <w:kern w:val="24"/>
          <w:sz w:val="22"/>
          <w:szCs w:val="22"/>
          <w:lang w:eastAsia="en-GB"/>
        </w:rPr>
        <w:t xml:space="preserve"> Volunteers can expect: </w:t>
      </w:r>
    </w:p>
    <w:p w14:paraId="03104064" w14:textId="77777777" w:rsidR="00F85B72" w:rsidRPr="00F85B72" w:rsidRDefault="00F85B72" w:rsidP="00F85B72">
      <w:pPr>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w:t>
      </w:r>
    </w:p>
    <w:p w14:paraId="2182F86C" w14:textId="77777777" w:rsidR="00F85B72" w:rsidRPr="00F85B72" w:rsidRDefault="00F85B72" w:rsidP="00F85B72">
      <w:pPr>
        <w:numPr>
          <w:ilvl w:val="0"/>
          <w:numId w:val="3"/>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xml:space="preserve">a full induction and any training necessary for the volunteer role </w:t>
      </w:r>
    </w:p>
    <w:p w14:paraId="388114A3" w14:textId="77777777" w:rsidR="00F85B72" w:rsidRPr="00F85B72" w:rsidRDefault="00F85B72" w:rsidP="00F85B72">
      <w:pPr>
        <w:numPr>
          <w:ilvl w:val="0"/>
          <w:numId w:val="3"/>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xml:space="preserve">the name of someone to whom the volunteer is responsible and who will provide support </w:t>
      </w:r>
    </w:p>
    <w:p w14:paraId="4B01940B" w14:textId="77777777" w:rsidR="00F85B72" w:rsidRPr="00F85B72" w:rsidRDefault="00F85B72" w:rsidP="00F85B72">
      <w:pPr>
        <w:numPr>
          <w:ilvl w:val="0"/>
          <w:numId w:val="3"/>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to be treated in line with HUU’s policies on equal opportunities and health and safety</w:t>
      </w:r>
    </w:p>
    <w:p w14:paraId="16995A3E" w14:textId="77777777" w:rsidR="00F85B72" w:rsidRPr="00F85B72" w:rsidRDefault="00F85B72" w:rsidP="00F85B72">
      <w:pPr>
        <w:numPr>
          <w:ilvl w:val="0"/>
          <w:numId w:val="3"/>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xml:space="preserve">to be reimbursed for out-of-pocket travel expenses with receipts and given clear information on how to claim them </w:t>
      </w:r>
    </w:p>
    <w:p w14:paraId="1427B3C0" w14:textId="77777777" w:rsidR="00F85B72" w:rsidRPr="00F85B72" w:rsidRDefault="00F85B72" w:rsidP="00F85B72">
      <w:pPr>
        <w:numPr>
          <w:ilvl w:val="0"/>
          <w:numId w:val="3"/>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xml:space="preserve">to be covered by the HUU’s insurance </w:t>
      </w:r>
    </w:p>
    <w:p w14:paraId="52277B34" w14:textId="77777777" w:rsidR="00F85B72" w:rsidRPr="00F85B72" w:rsidRDefault="00F85B72" w:rsidP="00F85B72">
      <w:pPr>
        <w:numPr>
          <w:ilvl w:val="0"/>
          <w:numId w:val="3"/>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to be respected and valued for their contribution</w:t>
      </w:r>
    </w:p>
    <w:p w14:paraId="4FAE6B68" w14:textId="77777777" w:rsidR="00F85B72" w:rsidRPr="00F85B72" w:rsidRDefault="00F85B72" w:rsidP="00F85B72">
      <w:pPr>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w:t>
      </w:r>
    </w:p>
    <w:p w14:paraId="715B55BC" w14:textId="77777777" w:rsidR="00F85B72" w:rsidRPr="00F85B72" w:rsidRDefault="00F85B72" w:rsidP="00F85B72">
      <w:pPr>
        <w:rPr>
          <w:rFonts w:ascii="Montserrat Light" w:eastAsia="Times New Roman" w:hAnsi="Montserrat Light" w:cs="Times New Roman"/>
          <w:sz w:val="22"/>
          <w:szCs w:val="22"/>
          <w:lang w:eastAsia="en-GB"/>
        </w:rPr>
      </w:pPr>
      <w:r w:rsidRPr="00F85B72">
        <w:rPr>
          <w:rFonts w:ascii="Montserrat Light" w:eastAsia="Calibri" w:hAnsi="Montserrat Light" w:cs="Arial"/>
          <w:b/>
          <w:bCs/>
          <w:color w:val="9A1452"/>
          <w:kern w:val="24"/>
          <w:sz w:val="22"/>
          <w:szCs w:val="22"/>
          <w:lang w:eastAsia="en-GB"/>
        </w:rPr>
        <w:t xml:space="preserve">HUSSO asks volunteers to: </w:t>
      </w:r>
    </w:p>
    <w:p w14:paraId="57F50F25" w14:textId="77777777" w:rsidR="00F85B72" w:rsidRPr="00F85B72" w:rsidRDefault="00F85B72" w:rsidP="00F85B72">
      <w:pPr>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w:t>
      </w:r>
    </w:p>
    <w:p w14:paraId="6F52F666" w14:textId="77777777" w:rsidR="00F85B72" w:rsidRPr="00F85B72" w:rsidRDefault="00F85B72" w:rsidP="00F85B72">
      <w:pPr>
        <w:numPr>
          <w:ilvl w:val="0"/>
          <w:numId w:val="4"/>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xml:space="preserve">volunteer at the times agreed </w:t>
      </w:r>
    </w:p>
    <w:p w14:paraId="5CC39FD6" w14:textId="77777777" w:rsidR="00F85B72" w:rsidRPr="00F85B72" w:rsidRDefault="00F85B72" w:rsidP="00F85B72">
      <w:pPr>
        <w:numPr>
          <w:ilvl w:val="0"/>
          <w:numId w:val="4"/>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inform their project co-ordinator if they are unable to volunteer for an agreed session with at least three days’ notice where possible</w:t>
      </w:r>
    </w:p>
    <w:p w14:paraId="57D7CD73" w14:textId="77777777" w:rsidR="00F85B72" w:rsidRPr="00F85B72" w:rsidRDefault="00F85B72" w:rsidP="00F85B72">
      <w:pPr>
        <w:numPr>
          <w:ilvl w:val="0"/>
          <w:numId w:val="4"/>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abide by the HUSSO’s objects and its equal opportunities, health and safety, confidentiality and other policies</w:t>
      </w:r>
    </w:p>
    <w:p w14:paraId="0CF1A686" w14:textId="77777777" w:rsidR="00F85B72" w:rsidRPr="00F85B72" w:rsidRDefault="00F85B72" w:rsidP="00F85B72">
      <w:pPr>
        <w:numPr>
          <w:ilvl w:val="0"/>
          <w:numId w:val="4"/>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take a full part in their chosen project for one semester or longer</w:t>
      </w:r>
    </w:p>
    <w:p w14:paraId="2D8E0BD1" w14:textId="77777777" w:rsidR="00F85B72" w:rsidRPr="00F85B72" w:rsidRDefault="00F85B72" w:rsidP="00F85B72">
      <w:pPr>
        <w:numPr>
          <w:ilvl w:val="0"/>
          <w:numId w:val="4"/>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act with respect, tolerance and understanding towards all participants and other volunteers.  Any incidences of racism, homophobia, bullying, violence or similar behaviour will not be tolerated in any way.</w:t>
      </w:r>
    </w:p>
    <w:p w14:paraId="3D68200D" w14:textId="77777777" w:rsidR="00F85B72" w:rsidRPr="00F85B72" w:rsidRDefault="00F85B72" w:rsidP="00F85B72">
      <w:pPr>
        <w:numPr>
          <w:ilvl w:val="0"/>
          <w:numId w:val="4"/>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maintain a professional relationship with all volunteers and participants.  You are in a position of trust and inappropriate involvement with a participant will not be tolerated.  This includes romantic involvement; accepting or giving gifts; lending or borrowing money or other items.</w:t>
      </w:r>
    </w:p>
    <w:p w14:paraId="5EA2655E" w14:textId="77777777" w:rsidR="00F85B72" w:rsidRPr="00F85B72" w:rsidRDefault="00F85B72" w:rsidP="00F85B72">
      <w:pPr>
        <w:numPr>
          <w:ilvl w:val="0"/>
          <w:numId w:val="4"/>
        </w:numPr>
        <w:spacing w:line="276" w:lineRule="auto"/>
        <w:ind w:left="1267"/>
        <w:contextualSpacing/>
        <w:rPr>
          <w:rFonts w:ascii="Montserrat Light" w:eastAsia="Times New Roman" w:hAnsi="Montserrat Light" w:cs="Times New Roman"/>
          <w:sz w:val="22"/>
          <w:szCs w:val="22"/>
          <w:lang w:eastAsia="en-GB"/>
        </w:rPr>
      </w:pPr>
      <w:r w:rsidRPr="00F85B72">
        <w:rPr>
          <w:rFonts w:ascii="Montserrat Light" w:eastAsia="Calibri" w:hAnsi="Montserrat Light" w:cs="Arial"/>
          <w:color w:val="9A1452"/>
          <w:kern w:val="24"/>
          <w:sz w:val="22"/>
          <w:szCs w:val="22"/>
          <w:lang w:eastAsia="en-GB"/>
        </w:rPr>
        <w:t xml:space="preserve">be a representative of the university, HUU and HUSSO as a volunteer.  Volunteers should act in a professional manner and not bring the reputation of the university, Union or HUSSO into disrepute. </w:t>
      </w:r>
    </w:p>
    <w:p w14:paraId="2F1B0203" w14:textId="1717AE67" w:rsidR="00874B60" w:rsidRPr="00F85B72" w:rsidRDefault="00874B60" w:rsidP="00E936A1">
      <w:pPr>
        <w:spacing w:line="276" w:lineRule="auto"/>
        <w:rPr>
          <w:rFonts w:ascii="Montserrat Light" w:hAnsi="Montserrat Light"/>
          <w:sz w:val="22"/>
          <w:szCs w:val="22"/>
        </w:rPr>
      </w:pPr>
    </w:p>
    <w:p w14:paraId="6AAA71F6" w14:textId="6BA5B340" w:rsidR="00E936A1" w:rsidRPr="00F85B72" w:rsidRDefault="00F85B72" w:rsidP="00E936A1">
      <w:pPr>
        <w:spacing w:line="276" w:lineRule="auto"/>
        <w:rPr>
          <w:rFonts w:ascii="Montserrat Light" w:hAnsi="Montserrat Light"/>
          <w:sz w:val="22"/>
          <w:szCs w:val="22"/>
        </w:rPr>
      </w:pPr>
      <w:r>
        <w:rPr>
          <w:rFonts w:ascii="Montserrat Light" w:hAnsi="Montserrat Light"/>
          <w:noProof/>
          <w:sz w:val="20"/>
          <w:szCs w:val="20"/>
        </w:rPr>
        <w:drawing>
          <wp:inline distT="0" distB="0" distL="0" distR="0" wp14:anchorId="4EDA9DA1" wp14:editId="33DE099F">
            <wp:extent cx="1720215" cy="1267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SSO_Multi.png"/>
                    <pic:cNvPicPr/>
                  </pic:nvPicPr>
                  <pic:blipFill>
                    <a:blip r:embed="rId8">
                      <a:extLst>
                        <a:ext uri="{28A0092B-C50C-407E-A947-70E740481C1C}">
                          <a14:useLocalDpi xmlns:a14="http://schemas.microsoft.com/office/drawing/2010/main" val="0"/>
                        </a:ext>
                      </a:extLst>
                    </a:blip>
                    <a:stretch>
                      <a:fillRect/>
                    </a:stretch>
                  </pic:blipFill>
                  <pic:spPr>
                    <a:xfrm>
                      <a:off x="0" y="0"/>
                      <a:ext cx="1741507" cy="1283075"/>
                    </a:xfrm>
                    <a:prstGeom prst="rect">
                      <a:avLst/>
                    </a:prstGeom>
                  </pic:spPr>
                </pic:pic>
              </a:graphicData>
            </a:graphic>
          </wp:inline>
        </w:drawing>
      </w:r>
      <w:bookmarkStart w:id="0" w:name="_GoBack"/>
      <w:bookmarkEnd w:id="0"/>
    </w:p>
    <w:p w14:paraId="028A6470" w14:textId="26674DC6" w:rsidR="00F85B72" w:rsidRPr="00E936A1" w:rsidRDefault="00F85B72">
      <w:pPr>
        <w:spacing w:line="276" w:lineRule="auto"/>
        <w:rPr>
          <w:rFonts w:ascii="Montserrat Light" w:hAnsi="Montserrat Light"/>
          <w:sz w:val="20"/>
          <w:szCs w:val="20"/>
        </w:rPr>
      </w:pPr>
    </w:p>
    <w:sectPr w:rsidR="00F85B72" w:rsidRPr="00E936A1" w:rsidSect="007D4279">
      <w:headerReference w:type="even" r:id="rId9"/>
      <w:headerReference w:type="default" r:id="rId10"/>
      <w:headerReference w:type="first" r:id="rId11"/>
      <w:pgSz w:w="11900" w:h="16840"/>
      <w:pgMar w:top="1191" w:right="2268" w:bottom="39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68CA" w14:textId="77777777" w:rsidR="00AB0FF0" w:rsidRDefault="00AB0FF0" w:rsidP="00C230C5">
      <w:r>
        <w:separator/>
      </w:r>
    </w:p>
  </w:endnote>
  <w:endnote w:type="continuationSeparator" w:id="0">
    <w:p w14:paraId="7C142E7D" w14:textId="77777777" w:rsidR="00AB0FF0" w:rsidRDefault="00AB0FF0"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 Pro">
    <w:charset w:val="00"/>
    <w:family w:val="auto"/>
    <w:pitch w:val="variable"/>
    <w:sig w:usb0="60000287" w:usb1="00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FC23" w14:textId="77777777" w:rsidR="00AB0FF0" w:rsidRDefault="00AB0FF0" w:rsidP="00C230C5">
      <w:r>
        <w:separator/>
      </w:r>
    </w:p>
  </w:footnote>
  <w:footnote w:type="continuationSeparator" w:id="0">
    <w:p w14:paraId="7F02FADA" w14:textId="77777777" w:rsidR="00AB0FF0" w:rsidRDefault="00AB0FF0"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8260" w14:textId="77777777" w:rsidR="00C230C5" w:rsidRDefault="00D24FD5">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A0EB" w14:textId="77777777" w:rsidR="00C230C5" w:rsidRDefault="00D24FD5">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9991" w14:textId="77777777" w:rsidR="00C230C5" w:rsidRDefault="00D24FD5">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7BD"/>
    <w:multiLevelType w:val="hybridMultilevel"/>
    <w:tmpl w:val="AA68E004"/>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3E946773"/>
    <w:multiLevelType w:val="hybridMultilevel"/>
    <w:tmpl w:val="0248FE5E"/>
    <w:lvl w:ilvl="0" w:tplc="E0C47188">
      <w:start w:val="1"/>
      <w:numFmt w:val="bullet"/>
      <w:lvlText w:val=""/>
      <w:lvlJc w:val="left"/>
      <w:pPr>
        <w:tabs>
          <w:tab w:val="num" w:pos="720"/>
        </w:tabs>
        <w:ind w:left="720" w:hanging="360"/>
      </w:pPr>
      <w:rPr>
        <w:rFonts w:ascii="Symbol" w:hAnsi="Symbol" w:hint="default"/>
      </w:rPr>
    </w:lvl>
    <w:lvl w:ilvl="1" w:tplc="03485E92" w:tentative="1">
      <w:start w:val="1"/>
      <w:numFmt w:val="bullet"/>
      <w:lvlText w:val=""/>
      <w:lvlJc w:val="left"/>
      <w:pPr>
        <w:tabs>
          <w:tab w:val="num" w:pos="1440"/>
        </w:tabs>
        <w:ind w:left="1440" w:hanging="360"/>
      </w:pPr>
      <w:rPr>
        <w:rFonts w:ascii="Symbol" w:hAnsi="Symbol" w:hint="default"/>
      </w:rPr>
    </w:lvl>
    <w:lvl w:ilvl="2" w:tplc="86BE9296" w:tentative="1">
      <w:start w:val="1"/>
      <w:numFmt w:val="bullet"/>
      <w:lvlText w:val=""/>
      <w:lvlJc w:val="left"/>
      <w:pPr>
        <w:tabs>
          <w:tab w:val="num" w:pos="2160"/>
        </w:tabs>
        <w:ind w:left="2160" w:hanging="360"/>
      </w:pPr>
      <w:rPr>
        <w:rFonts w:ascii="Symbol" w:hAnsi="Symbol" w:hint="default"/>
      </w:rPr>
    </w:lvl>
    <w:lvl w:ilvl="3" w:tplc="E8DE246E" w:tentative="1">
      <w:start w:val="1"/>
      <w:numFmt w:val="bullet"/>
      <w:lvlText w:val=""/>
      <w:lvlJc w:val="left"/>
      <w:pPr>
        <w:tabs>
          <w:tab w:val="num" w:pos="2880"/>
        </w:tabs>
        <w:ind w:left="2880" w:hanging="360"/>
      </w:pPr>
      <w:rPr>
        <w:rFonts w:ascii="Symbol" w:hAnsi="Symbol" w:hint="default"/>
      </w:rPr>
    </w:lvl>
    <w:lvl w:ilvl="4" w:tplc="EA2297F8" w:tentative="1">
      <w:start w:val="1"/>
      <w:numFmt w:val="bullet"/>
      <w:lvlText w:val=""/>
      <w:lvlJc w:val="left"/>
      <w:pPr>
        <w:tabs>
          <w:tab w:val="num" w:pos="3600"/>
        </w:tabs>
        <w:ind w:left="3600" w:hanging="360"/>
      </w:pPr>
      <w:rPr>
        <w:rFonts w:ascii="Symbol" w:hAnsi="Symbol" w:hint="default"/>
      </w:rPr>
    </w:lvl>
    <w:lvl w:ilvl="5" w:tplc="7B26D35A" w:tentative="1">
      <w:start w:val="1"/>
      <w:numFmt w:val="bullet"/>
      <w:lvlText w:val=""/>
      <w:lvlJc w:val="left"/>
      <w:pPr>
        <w:tabs>
          <w:tab w:val="num" w:pos="4320"/>
        </w:tabs>
        <w:ind w:left="4320" w:hanging="360"/>
      </w:pPr>
      <w:rPr>
        <w:rFonts w:ascii="Symbol" w:hAnsi="Symbol" w:hint="default"/>
      </w:rPr>
    </w:lvl>
    <w:lvl w:ilvl="6" w:tplc="E0747958" w:tentative="1">
      <w:start w:val="1"/>
      <w:numFmt w:val="bullet"/>
      <w:lvlText w:val=""/>
      <w:lvlJc w:val="left"/>
      <w:pPr>
        <w:tabs>
          <w:tab w:val="num" w:pos="5040"/>
        </w:tabs>
        <w:ind w:left="5040" w:hanging="360"/>
      </w:pPr>
      <w:rPr>
        <w:rFonts w:ascii="Symbol" w:hAnsi="Symbol" w:hint="default"/>
      </w:rPr>
    </w:lvl>
    <w:lvl w:ilvl="7" w:tplc="91062574" w:tentative="1">
      <w:start w:val="1"/>
      <w:numFmt w:val="bullet"/>
      <w:lvlText w:val=""/>
      <w:lvlJc w:val="left"/>
      <w:pPr>
        <w:tabs>
          <w:tab w:val="num" w:pos="5760"/>
        </w:tabs>
        <w:ind w:left="5760" w:hanging="360"/>
      </w:pPr>
      <w:rPr>
        <w:rFonts w:ascii="Symbol" w:hAnsi="Symbol" w:hint="default"/>
      </w:rPr>
    </w:lvl>
    <w:lvl w:ilvl="8" w:tplc="47D2A2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924145"/>
    <w:multiLevelType w:val="hybridMultilevel"/>
    <w:tmpl w:val="50925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EF7F24"/>
    <w:multiLevelType w:val="hybridMultilevel"/>
    <w:tmpl w:val="969A13E0"/>
    <w:lvl w:ilvl="0" w:tplc="C34CEE0C">
      <w:start w:val="1"/>
      <w:numFmt w:val="bullet"/>
      <w:lvlText w:val=""/>
      <w:lvlJc w:val="left"/>
      <w:pPr>
        <w:tabs>
          <w:tab w:val="num" w:pos="720"/>
        </w:tabs>
        <w:ind w:left="720" w:hanging="360"/>
      </w:pPr>
      <w:rPr>
        <w:rFonts w:ascii="Symbol" w:hAnsi="Symbol" w:hint="default"/>
      </w:rPr>
    </w:lvl>
    <w:lvl w:ilvl="1" w:tplc="F6549522" w:tentative="1">
      <w:start w:val="1"/>
      <w:numFmt w:val="bullet"/>
      <w:lvlText w:val=""/>
      <w:lvlJc w:val="left"/>
      <w:pPr>
        <w:tabs>
          <w:tab w:val="num" w:pos="1440"/>
        </w:tabs>
        <w:ind w:left="1440" w:hanging="360"/>
      </w:pPr>
      <w:rPr>
        <w:rFonts w:ascii="Symbol" w:hAnsi="Symbol" w:hint="default"/>
      </w:rPr>
    </w:lvl>
    <w:lvl w:ilvl="2" w:tplc="C264FB3A" w:tentative="1">
      <w:start w:val="1"/>
      <w:numFmt w:val="bullet"/>
      <w:lvlText w:val=""/>
      <w:lvlJc w:val="left"/>
      <w:pPr>
        <w:tabs>
          <w:tab w:val="num" w:pos="2160"/>
        </w:tabs>
        <w:ind w:left="2160" w:hanging="360"/>
      </w:pPr>
      <w:rPr>
        <w:rFonts w:ascii="Symbol" w:hAnsi="Symbol" w:hint="default"/>
      </w:rPr>
    </w:lvl>
    <w:lvl w:ilvl="3" w:tplc="96967844" w:tentative="1">
      <w:start w:val="1"/>
      <w:numFmt w:val="bullet"/>
      <w:lvlText w:val=""/>
      <w:lvlJc w:val="left"/>
      <w:pPr>
        <w:tabs>
          <w:tab w:val="num" w:pos="2880"/>
        </w:tabs>
        <w:ind w:left="2880" w:hanging="360"/>
      </w:pPr>
      <w:rPr>
        <w:rFonts w:ascii="Symbol" w:hAnsi="Symbol" w:hint="default"/>
      </w:rPr>
    </w:lvl>
    <w:lvl w:ilvl="4" w:tplc="26C2561C" w:tentative="1">
      <w:start w:val="1"/>
      <w:numFmt w:val="bullet"/>
      <w:lvlText w:val=""/>
      <w:lvlJc w:val="left"/>
      <w:pPr>
        <w:tabs>
          <w:tab w:val="num" w:pos="3600"/>
        </w:tabs>
        <w:ind w:left="3600" w:hanging="360"/>
      </w:pPr>
      <w:rPr>
        <w:rFonts w:ascii="Symbol" w:hAnsi="Symbol" w:hint="default"/>
      </w:rPr>
    </w:lvl>
    <w:lvl w:ilvl="5" w:tplc="0B6EDABE" w:tentative="1">
      <w:start w:val="1"/>
      <w:numFmt w:val="bullet"/>
      <w:lvlText w:val=""/>
      <w:lvlJc w:val="left"/>
      <w:pPr>
        <w:tabs>
          <w:tab w:val="num" w:pos="4320"/>
        </w:tabs>
        <w:ind w:left="4320" w:hanging="360"/>
      </w:pPr>
      <w:rPr>
        <w:rFonts w:ascii="Symbol" w:hAnsi="Symbol" w:hint="default"/>
      </w:rPr>
    </w:lvl>
    <w:lvl w:ilvl="6" w:tplc="36801656" w:tentative="1">
      <w:start w:val="1"/>
      <w:numFmt w:val="bullet"/>
      <w:lvlText w:val=""/>
      <w:lvlJc w:val="left"/>
      <w:pPr>
        <w:tabs>
          <w:tab w:val="num" w:pos="5040"/>
        </w:tabs>
        <w:ind w:left="5040" w:hanging="360"/>
      </w:pPr>
      <w:rPr>
        <w:rFonts w:ascii="Symbol" w:hAnsi="Symbol" w:hint="default"/>
      </w:rPr>
    </w:lvl>
    <w:lvl w:ilvl="7" w:tplc="59DCBCBC" w:tentative="1">
      <w:start w:val="1"/>
      <w:numFmt w:val="bullet"/>
      <w:lvlText w:val=""/>
      <w:lvlJc w:val="left"/>
      <w:pPr>
        <w:tabs>
          <w:tab w:val="num" w:pos="5760"/>
        </w:tabs>
        <w:ind w:left="5760" w:hanging="360"/>
      </w:pPr>
      <w:rPr>
        <w:rFonts w:ascii="Symbol" w:hAnsi="Symbol" w:hint="default"/>
      </w:rPr>
    </w:lvl>
    <w:lvl w:ilvl="8" w:tplc="13504D3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5"/>
    <w:rsid w:val="000135CB"/>
    <w:rsid w:val="000135D0"/>
    <w:rsid w:val="00123B37"/>
    <w:rsid w:val="00333CC3"/>
    <w:rsid w:val="004C5E55"/>
    <w:rsid w:val="00507F6D"/>
    <w:rsid w:val="007223F9"/>
    <w:rsid w:val="007D4279"/>
    <w:rsid w:val="00874B60"/>
    <w:rsid w:val="00A52FCC"/>
    <w:rsid w:val="00A9323C"/>
    <w:rsid w:val="00AB0FF0"/>
    <w:rsid w:val="00BE4418"/>
    <w:rsid w:val="00C230C5"/>
    <w:rsid w:val="00C9277C"/>
    <w:rsid w:val="00D95F55"/>
    <w:rsid w:val="00DD0F26"/>
    <w:rsid w:val="00E936A1"/>
    <w:rsid w:val="00EA5B6B"/>
    <w:rsid w:val="00F85B72"/>
    <w:rsid w:val="00FC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character" w:styleId="UnresolvedMention">
    <w:name w:val="Unresolved Mention"/>
    <w:basedOn w:val="DefaultParagraphFont"/>
    <w:uiPriority w:val="99"/>
    <w:rsid w:val="00A52FCC"/>
    <w:rPr>
      <w:color w:val="605E5C"/>
      <w:shd w:val="clear" w:color="auto" w:fill="E1DFDD"/>
    </w:rPr>
  </w:style>
  <w:style w:type="paragraph" w:styleId="ListParagraph">
    <w:name w:val="List Paragraph"/>
    <w:basedOn w:val="Normal"/>
    <w:uiPriority w:val="34"/>
    <w:qFormat/>
    <w:rsid w:val="00A5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432047610">
      <w:bodyDiv w:val="1"/>
      <w:marLeft w:val="0"/>
      <w:marRight w:val="0"/>
      <w:marTop w:val="0"/>
      <w:marBottom w:val="0"/>
      <w:divBdr>
        <w:top w:val="none" w:sz="0" w:space="0" w:color="auto"/>
        <w:left w:val="none" w:sz="0" w:space="0" w:color="auto"/>
        <w:bottom w:val="none" w:sz="0" w:space="0" w:color="auto"/>
        <w:right w:val="none" w:sz="0" w:space="0" w:color="auto"/>
      </w:divBdr>
      <w:divsChild>
        <w:div w:id="708260542">
          <w:marLeft w:val="547"/>
          <w:marRight w:val="0"/>
          <w:marTop w:val="0"/>
          <w:marBottom w:val="0"/>
          <w:divBdr>
            <w:top w:val="none" w:sz="0" w:space="0" w:color="auto"/>
            <w:left w:val="none" w:sz="0" w:space="0" w:color="auto"/>
            <w:bottom w:val="none" w:sz="0" w:space="0" w:color="auto"/>
            <w:right w:val="none" w:sz="0" w:space="0" w:color="auto"/>
          </w:divBdr>
        </w:div>
        <w:div w:id="1025442548">
          <w:marLeft w:val="547"/>
          <w:marRight w:val="0"/>
          <w:marTop w:val="0"/>
          <w:marBottom w:val="0"/>
          <w:divBdr>
            <w:top w:val="none" w:sz="0" w:space="0" w:color="auto"/>
            <w:left w:val="none" w:sz="0" w:space="0" w:color="auto"/>
            <w:bottom w:val="none" w:sz="0" w:space="0" w:color="auto"/>
            <w:right w:val="none" w:sz="0" w:space="0" w:color="auto"/>
          </w:divBdr>
        </w:div>
        <w:div w:id="1872762059">
          <w:marLeft w:val="547"/>
          <w:marRight w:val="0"/>
          <w:marTop w:val="0"/>
          <w:marBottom w:val="0"/>
          <w:divBdr>
            <w:top w:val="none" w:sz="0" w:space="0" w:color="auto"/>
            <w:left w:val="none" w:sz="0" w:space="0" w:color="auto"/>
            <w:bottom w:val="none" w:sz="0" w:space="0" w:color="auto"/>
            <w:right w:val="none" w:sz="0" w:space="0" w:color="auto"/>
          </w:divBdr>
        </w:div>
        <w:div w:id="2013795292">
          <w:marLeft w:val="547"/>
          <w:marRight w:val="0"/>
          <w:marTop w:val="0"/>
          <w:marBottom w:val="0"/>
          <w:divBdr>
            <w:top w:val="none" w:sz="0" w:space="0" w:color="auto"/>
            <w:left w:val="none" w:sz="0" w:space="0" w:color="auto"/>
            <w:bottom w:val="none" w:sz="0" w:space="0" w:color="auto"/>
            <w:right w:val="none" w:sz="0" w:space="0" w:color="auto"/>
          </w:divBdr>
        </w:div>
        <w:div w:id="1656715690">
          <w:marLeft w:val="547"/>
          <w:marRight w:val="0"/>
          <w:marTop w:val="0"/>
          <w:marBottom w:val="0"/>
          <w:divBdr>
            <w:top w:val="none" w:sz="0" w:space="0" w:color="auto"/>
            <w:left w:val="none" w:sz="0" w:space="0" w:color="auto"/>
            <w:bottom w:val="none" w:sz="0" w:space="0" w:color="auto"/>
            <w:right w:val="none" w:sz="0" w:space="0" w:color="auto"/>
          </w:divBdr>
        </w:div>
        <w:div w:id="1002007809">
          <w:marLeft w:val="547"/>
          <w:marRight w:val="0"/>
          <w:marTop w:val="0"/>
          <w:marBottom w:val="0"/>
          <w:divBdr>
            <w:top w:val="none" w:sz="0" w:space="0" w:color="auto"/>
            <w:left w:val="none" w:sz="0" w:space="0" w:color="auto"/>
            <w:bottom w:val="none" w:sz="0" w:space="0" w:color="auto"/>
            <w:right w:val="none" w:sz="0" w:space="0" w:color="auto"/>
          </w:divBdr>
        </w:div>
        <w:div w:id="1931348446">
          <w:marLeft w:val="547"/>
          <w:marRight w:val="0"/>
          <w:marTop w:val="0"/>
          <w:marBottom w:val="0"/>
          <w:divBdr>
            <w:top w:val="none" w:sz="0" w:space="0" w:color="auto"/>
            <w:left w:val="none" w:sz="0" w:space="0" w:color="auto"/>
            <w:bottom w:val="none" w:sz="0" w:space="0" w:color="auto"/>
            <w:right w:val="none" w:sz="0" w:space="0" w:color="auto"/>
          </w:divBdr>
        </w:div>
        <w:div w:id="700400209">
          <w:marLeft w:val="547"/>
          <w:marRight w:val="0"/>
          <w:marTop w:val="0"/>
          <w:marBottom w:val="0"/>
          <w:divBdr>
            <w:top w:val="none" w:sz="0" w:space="0" w:color="auto"/>
            <w:left w:val="none" w:sz="0" w:space="0" w:color="auto"/>
            <w:bottom w:val="none" w:sz="0" w:space="0" w:color="auto"/>
            <w:right w:val="none" w:sz="0" w:space="0" w:color="auto"/>
          </w:divBdr>
        </w:div>
        <w:div w:id="211355259">
          <w:marLeft w:val="547"/>
          <w:marRight w:val="0"/>
          <w:marTop w:val="0"/>
          <w:marBottom w:val="0"/>
          <w:divBdr>
            <w:top w:val="none" w:sz="0" w:space="0" w:color="auto"/>
            <w:left w:val="none" w:sz="0" w:space="0" w:color="auto"/>
            <w:bottom w:val="none" w:sz="0" w:space="0" w:color="auto"/>
            <w:right w:val="none" w:sz="0" w:space="0" w:color="auto"/>
          </w:divBdr>
        </w:div>
        <w:div w:id="2039314595">
          <w:marLeft w:val="547"/>
          <w:marRight w:val="0"/>
          <w:marTop w:val="0"/>
          <w:marBottom w:val="0"/>
          <w:divBdr>
            <w:top w:val="none" w:sz="0" w:space="0" w:color="auto"/>
            <w:left w:val="none" w:sz="0" w:space="0" w:color="auto"/>
            <w:bottom w:val="none" w:sz="0" w:space="0" w:color="auto"/>
            <w:right w:val="none" w:sz="0" w:space="0" w:color="auto"/>
          </w:divBdr>
        </w:div>
        <w:div w:id="262493721">
          <w:marLeft w:val="547"/>
          <w:marRight w:val="0"/>
          <w:marTop w:val="0"/>
          <w:marBottom w:val="0"/>
          <w:divBdr>
            <w:top w:val="none" w:sz="0" w:space="0" w:color="auto"/>
            <w:left w:val="none" w:sz="0" w:space="0" w:color="auto"/>
            <w:bottom w:val="none" w:sz="0" w:space="0" w:color="auto"/>
            <w:right w:val="none" w:sz="0" w:space="0" w:color="auto"/>
          </w:divBdr>
        </w:div>
        <w:div w:id="1218200969">
          <w:marLeft w:val="547"/>
          <w:marRight w:val="0"/>
          <w:marTop w:val="0"/>
          <w:marBottom w:val="0"/>
          <w:divBdr>
            <w:top w:val="none" w:sz="0" w:space="0" w:color="auto"/>
            <w:left w:val="none" w:sz="0" w:space="0" w:color="auto"/>
            <w:bottom w:val="none" w:sz="0" w:space="0" w:color="auto"/>
            <w:right w:val="none" w:sz="0" w:space="0" w:color="auto"/>
          </w:divBdr>
        </w:div>
        <w:div w:id="358942032">
          <w:marLeft w:val="547"/>
          <w:marRight w:val="0"/>
          <w:marTop w:val="0"/>
          <w:marBottom w:val="200"/>
          <w:divBdr>
            <w:top w:val="none" w:sz="0" w:space="0" w:color="auto"/>
            <w:left w:val="none" w:sz="0" w:space="0" w:color="auto"/>
            <w:bottom w:val="none" w:sz="0" w:space="0" w:color="auto"/>
            <w:right w:val="none" w:sz="0" w:space="0" w:color="auto"/>
          </w:divBdr>
        </w:div>
      </w:divsChild>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F184F2-5DA5-47A4-B602-738A9C5F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Angela Drinkall</cp:lastModifiedBy>
  <cp:revision>2</cp:revision>
  <dcterms:created xsi:type="dcterms:W3CDTF">2020-05-04T10:59:00Z</dcterms:created>
  <dcterms:modified xsi:type="dcterms:W3CDTF">2020-05-04T10:59:00Z</dcterms:modified>
</cp:coreProperties>
</file>